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339" w:rsidRPr="008307A4" w:rsidRDefault="004D1339" w:rsidP="004D133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307A4">
        <w:rPr>
          <w:rFonts w:ascii="Times New Roman" w:eastAsia="Calibri" w:hAnsi="Times New Roman" w:cs="Times New Roman"/>
          <w:b/>
          <w:sz w:val="24"/>
          <w:szCs w:val="24"/>
        </w:rPr>
        <w:t>ESPECIALIZAÇÃO:</w:t>
      </w:r>
      <w:r w:rsidR="003C53B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ENFERMAGEM EM CLÍNICA MÉDICA</w:t>
      </w:r>
      <w:r w:rsidR="00AF26C1">
        <w:rPr>
          <w:rFonts w:ascii="Times New Roman" w:eastAsia="Calibri" w:hAnsi="Times New Roman" w:cs="Times New Roman"/>
          <w:b/>
          <w:sz w:val="24"/>
          <w:szCs w:val="24"/>
        </w:rPr>
        <w:t xml:space="preserve"> I</w:t>
      </w:r>
      <w:r>
        <w:rPr>
          <w:rFonts w:ascii="Times New Roman" w:eastAsia="Calibri" w:hAnsi="Times New Roman" w:cs="Times New Roman"/>
          <w:b/>
          <w:sz w:val="24"/>
          <w:szCs w:val="24"/>
        </w:rPr>
        <w:t>–380h</w:t>
      </w:r>
    </w:p>
    <w:p w:rsidR="004D1339" w:rsidRPr="004C2434" w:rsidRDefault="004D1339" w:rsidP="004D1339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8307A4">
        <w:rPr>
          <w:rFonts w:ascii="Times New Roman" w:eastAsia="Calibri" w:hAnsi="Times New Roman" w:cs="Times New Roman"/>
          <w:b/>
          <w:sz w:val="24"/>
          <w:szCs w:val="24"/>
        </w:rPr>
        <w:t>Duração: 2</w:t>
      </w:r>
      <w:r>
        <w:rPr>
          <w:rFonts w:ascii="Times New Roman" w:eastAsia="Calibri" w:hAnsi="Times New Roman" w:cs="Times New Roman"/>
          <w:b/>
          <w:sz w:val="24"/>
          <w:szCs w:val="24"/>
        </w:rPr>
        <w:t>0</w:t>
      </w:r>
      <w:r w:rsidRPr="008307A4">
        <w:rPr>
          <w:rFonts w:ascii="Times New Roman" w:eastAsia="Calibri" w:hAnsi="Times New Roman" w:cs="Times New Roman"/>
          <w:b/>
          <w:sz w:val="24"/>
          <w:szCs w:val="24"/>
        </w:rPr>
        <w:t xml:space="preserve"> Meses</w:t>
      </w:r>
    </w:p>
    <w:tbl>
      <w:tblPr>
        <w:tblStyle w:val="Tabelacomgrade"/>
        <w:tblpPr w:leftFromText="141" w:rightFromText="141" w:vertAnchor="text" w:horzAnchor="margin" w:tblpX="-777" w:tblpY="766"/>
        <w:tblW w:w="9816" w:type="dxa"/>
        <w:tblLook w:val="04A0" w:firstRow="1" w:lastRow="0" w:firstColumn="1" w:lastColumn="0" w:noHBand="0" w:noVBand="1"/>
      </w:tblPr>
      <w:tblGrid>
        <w:gridCol w:w="534"/>
        <w:gridCol w:w="5421"/>
        <w:gridCol w:w="3861"/>
      </w:tblGrid>
      <w:tr w:rsidR="003C53BA" w:rsidTr="003C53BA">
        <w:trPr>
          <w:trHeight w:val="173"/>
        </w:trPr>
        <w:tc>
          <w:tcPr>
            <w:tcW w:w="534" w:type="dxa"/>
          </w:tcPr>
          <w:p w:rsidR="003C53BA" w:rsidRPr="00D517DE" w:rsidRDefault="003C53BA" w:rsidP="003C53BA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>Nº</w:t>
            </w:r>
          </w:p>
        </w:tc>
        <w:tc>
          <w:tcPr>
            <w:tcW w:w="5421" w:type="dxa"/>
          </w:tcPr>
          <w:p w:rsidR="003C53BA" w:rsidRPr="004F3E9B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E9B">
              <w:rPr>
                <w:rFonts w:ascii="Times New Roman" w:hAnsi="Times New Roman" w:cs="Times New Roman"/>
                <w:sz w:val="24"/>
                <w:szCs w:val="24"/>
              </w:rPr>
              <w:t xml:space="preserve"> Disciplinas</w:t>
            </w:r>
          </w:p>
        </w:tc>
        <w:tc>
          <w:tcPr>
            <w:tcW w:w="3861" w:type="dxa"/>
          </w:tcPr>
          <w:p w:rsidR="003C53BA" w:rsidRPr="004F3E9B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3BA" w:rsidRPr="007F7959" w:rsidTr="003C53BA">
        <w:trPr>
          <w:trHeight w:val="182"/>
        </w:trPr>
        <w:tc>
          <w:tcPr>
            <w:tcW w:w="534" w:type="dxa"/>
          </w:tcPr>
          <w:p w:rsidR="003C53BA" w:rsidRPr="00F94C55" w:rsidRDefault="003C53BA" w:rsidP="003C53BA">
            <w:pPr>
              <w:rPr>
                <w:rFonts w:ascii="Times New Roman" w:hAnsi="Times New Roman"/>
                <w:sz w:val="24"/>
                <w:szCs w:val="24"/>
              </w:rPr>
            </w:pPr>
            <w:r w:rsidRPr="00F94C5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5421" w:type="dxa"/>
          </w:tcPr>
          <w:p w:rsidR="003C53BA" w:rsidRPr="004F3E9B" w:rsidRDefault="003C53BA" w:rsidP="003C53BA">
            <w:pPr>
              <w:rPr>
                <w:rFonts w:ascii="Times New Roman" w:hAnsi="Times New Roman" w:cs="Times New Roman"/>
              </w:rPr>
            </w:pPr>
            <w:r w:rsidRPr="004F3E9B">
              <w:rPr>
                <w:rFonts w:ascii="Times New Roman" w:hAnsi="Times New Roman" w:cs="Times New Roman"/>
              </w:rPr>
              <w:t>Liderança e Gestão de Equipes</w:t>
            </w:r>
            <w:r>
              <w:rPr>
                <w:rFonts w:ascii="Times New Roman" w:hAnsi="Times New Roman" w:cs="Times New Roman"/>
              </w:rPr>
              <w:t xml:space="preserve">   20h</w:t>
            </w:r>
          </w:p>
        </w:tc>
        <w:tc>
          <w:tcPr>
            <w:tcW w:w="3861" w:type="dxa"/>
          </w:tcPr>
          <w:p w:rsidR="003C53BA" w:rsidRPr="004F3E9B" w:rsidRDefault="003C53BA" w:rsidP="003C53BA">
            <w:pPr>
              <w:rPr>
                <w:rFonts w:ascii="Times New Roman" w:hAnsi="Times New Roman" w:cs="Times New Roman"/>
              </w:rPr>
            </w:pPr>
          </w:p>
        </w:tc>
      </w:tr>
      <w:tr w:rsidR="003C53BA" w:rsidRPr="007F7959" w:rsidTr="003C53BA">
        <w:trPr>
          <w:trHeight w:val="173"/>
        </w:trPr>
        <w:tc>
          <w:tcPr>
            <w:tcW w:w="534" w:type="dxa"/>
          </w:tcPr>
          <w:p w:rsidR="003C53BA" w:rsidRPr="00F94C55" w:rsidRDefault="003C53BA" w:rsidP="003C53BA">
            <w:pPr>
              <w:rPr>
                <w:rFonts w:ascii="Times New Roman" w:hAnsi="Times New Roman"/>
                <w:sz w:val="24"/>
                <w:szCs w:val="24"/>
              </w:rPr>
            </w:pPr>
            <w:r w:rsidRPr="00F94C55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5421" w:type="dxa"/>
          </w:tcPr>
          <w:p w:rsidR="003C53BA" w:rsidRPr="004F3E9B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Bioética, Ética e Educação em Saúde 20h</w:t>
            </w:r>
          </w:p>
        </w:tc>
        <w:tc>
          <w:tcPr>
            <w:tcW w:w="3861" w:type="dxa"/>
          </w:tcPr>
          <w:p w:rsidR="003C53BA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3BA" w:rsidRPr="007F7959" w:rsidTr="003C53BA">
        <w:trPr>
          <w:trHeight w:val="173"/>
        </w:trPr>
        <w:tc>
          <w:tcPr>
            <w:tcW w:w="534" w:type="dxa"/>
          </w:tcPr>
          <w:p w:rsidR="003C53BA" w:rsidRPr="00F94C55" w:rsidRDefault="003C53BA" w:rsidP="003C53BA">
            <w:pPr>
              <w:rPr>
                <w:rFonts w:ascii="Times New Roman" w:hAnsi="Times New Roman"/>
                <w:sz w:val="24"/>
                <w:szCs w:val="24"/>
              </w:rPr>
            </w:pPr>
            <w:r w:rsidRPr="00F94C55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5421" w:type="dxa"/>
          </w:tcPr>
          <w:p w:rsidR="003C53BA" w:rsidRPr="00847E3E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Bases Teóricas do Cuidado e da Humanização na Assistência de Enfermagem 20h</w:t>
            </w:r>
          </w:p>
        </w:tc>
        <w:tc>
          <w:tcPr>
            <w:tcW w:w="3861" w:type="dxa"/>
          </w:tcPr>
          <w:p w:rsidR="003C53BA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3BA" w:rsidTr="003C53BA">
        <w:trPr>
          <w:trHeight w:val="173"/>
        </w:trPr>
        <w:tc>
          <w:tcPr>
            <w:tcW w:w="534" w:type="dxa"/>
          </w:tcPr>
          <w:p w:rsidR="003C53BA" w:rsidRPr="00F94C55" w:rsidRDefault="003C53BA" w:rsidP="003C53BA">
            <w:pPr>
              <w:rPr>
                <w:rFonts w:ascii="Times New Roman" w:hAnsi="Times New Roman"/>
                <w:sz w:val="24"/>
                <w:szCs w:val="24"/>
              </w:rPr>
            </w:pPr>
            <w:r w:rsidRPr="00F94C55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5421" w:type="dxa"/>
          </w:tcPr>
          <w:p w:rsidR="003C53BA" w:rsidRPr="00847E3E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Práticas Organizacionais e Gerenciamento do Serviço em Enfermagem 20h</w:t>
            </w:r>
          </w:p>
        </w:tc>
        <w:tc>
          <w:tcPr>
            <w:tcW w:w="3861" w:type="dxa"/>
          </w:tcPr>
          <w:p w:rsidR="003C53BA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3BA" w:rsidTr="003C53BA">
        <w:trPr>
          <w:trHeight w:val="173"/>
        </w:trPr>
        <w:tc>
          <w:tcPr>
            <w:tcW w:w="534" w:type="dxa"/>
          </w:tcPr>
          <w:p w:rsidR="003C53BA" w:rsidRPr="00F94C55" w:rsidRDefault="003C53BA" w:rsidP="003C53BA">
            <w:pPr>
              <w:rPr>
                <w:rFonts w:ascii="Times New Roman" w:hAnsi="Times New Roman"/>
                <w:sz w:val="24"/>
                <w:szCs w:val="24"/>
              </w:rPr>
            </w:pPr>
            <w:r w:rsidRPr="00F94C55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5421" w:type="dxa"/>
          </w:tcPr>
          <w:p w:rsidR="003C53BA" w:rsidRPr="00847E3E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Farmacologia Aplicada à Enfermagem 20h</w:t>
            </w:r>
          </w:p>
        </w:tc>
        <w:tc>
          <w:tcPr>
            <w:tcW w:w="3861" w:type="dxa"/>
          </w:tcPr>
          <w:p w:rsidR="003C53BA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3BA" w:rsidTr="003C53BA">
        <w:trPr>
          <w:trHeight w:val="173"/>
        </w:trPr>
        <w:tc>
          <w:tcPr>
            <w:tcW w:w="534" w:type="dxa"/>
          </w:tcPr>
          <w:p w:rsidR="003C53BA" w:rsidRPr="00E1248E" w:rsidRDefault="003C53BA" w:rsidP="003C53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421" w:type="dxa"/>
          </w:tcPr>
          <w:p w:rsidR="003C53BA" w:rsidRPr="00847E3E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Propedêutica e Avaliação Clínica em Enfermagem 20h</w:t>
            </w:r>
          </w:p>
        </w:tc>
        <w:tc>
          <w:tcPr>
            <w:tcW w:w="3861" w:type="dxa"/>
          </w:tcPr>
          <w:p w:rsidR="003C53BA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3BA" w:rsidTr="003C53BA">
        <w:trPr>
          <w:trHeight w:val="173"/>
        </w:trPr>
        <w:tc>
          <w:tcPr>
            <w:tcW w:w="534" w:type="dxa"/>
          </w:tcPr>
          <w:p w:rsidR="003C53BA" w:rsidRPr="00E1248E" w:rsidRDefault="003C53BA" w:rsidP="003C53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5421" w:type="dxa"/>
          </w:tcPr>
          <w:p w:rsidR="003C53BA" w:rsidRPr="00847E3E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Processo de Cuidar no Atendimento de Situações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ClínicasI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Sistemas Cardiovascular, Neuroendócrino e Respiratório 20h</w:t>
            </w:r>
          </w:p>
        </w:tc>
        <w:tc>
          <w:tcPr>
            <w:tcW w:w="3861" w:type="dxa"/>
          </w:tcPr>
          <w:p w:rsidR="003C53BA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3BA" w:rsidTr="003C53BA">
        <w:trPr>
          <w:trHeight w:val="173"/>
        </w:trPr>
        <w:tc>
          <w:tcPr>
            <w:tcW w:w="534" w:type="dxa"/>
          </w:tcPr>
          <w:p w:rsidR="003C53BA" w:rsidRPr="003E7015" w:rsidRDefault="003C53BA" w:rsidP="003C53BA">
            <w:pPr>
              <w:rPr>
                <w:rFonts w:ascii="Times New Roman" w:hAnsi="Times New Roman"/>
                <w:sz w:val="24"/>
                <w:szCs w:val="24"/>
              </w:rPr>
            </w:pPr>
            <w:r w:rsidRPr="003E7015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5421" w:type="dxa"/>
          </w:tcPr>
          <w:p w:rsidR="003C53BA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03E">
              <w:rPr>
                <w:rFonts w:ascii="Times New Roman" w:hAnsi="Times New Roman" w:cs="Times New Roman"/>
                <w:sz w:val="24"/>
                <w:szCs w:val="24"/>
              </w:rPr>
              <w:t>Processo de Cuidar no Atendimento de Situações Clínicas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6703E">
              <w:rPr>
                <w:rFonts w:ascii="Times New Roman" w:hAnsi="Times New Roman" w:cs="Times New Roman"/>
                <w:sz w:val="24"/>
                <w:szCs w:val="24"/>
              </w:rPr>
              <w:t xml:space="preserve"> – Sistemas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Renal, Metabólico, Músculo Esquelético e Digestório 20h</w:t>
            </w:r>
          </w:p>
        </w:tc>
        <w:tc>
          <w:tcPr>
            <w:tcW w:w="3861" w:type="dxa"/>
          </w:tcPr>
          <w:p w:rsidR="003C53BA" w:rsidRPr="0096703E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3BA" w:rsidTr="003C53BA">
        <w:trPr>
          <w:trHeight w:val="173"/>
        </w:trPr>
        <w:tc>
          <w:tcPr>
            <w:tcW w:w="534" w:type="dxa"/>
          </w:tcPr>
          <w:p w:rsidR="003C53BA" w:rsidRPr="00E1248E" w:rsidRDefault="003C53BA" w:rsidP="003C53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421" w:type="dxa"/>
          </w:tcPr>
          <w:p w:rsidR="003C53BA" w:rsidRPr="00847E3E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Processo de Enfermagem no Atendimento em Situações Cirúrgicas 20h</w:t>
            </w:r>
          </w:p>
        </w:tc>
        <w:tc>
          <w:tcPr>
            <w:tcW w:w="3861" w:type="dxa"/>
          </w:tcPr>
          <w:p w:rsidR="003C53BA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3BA" w:rsidTr="003C53BA">
        <w:trPr>
          <w:trHeight w:val="173"/>
        </w:trPr>
        <w:tc>
          <w:tcPr>
            <w:tcW w:w="534" w:type="dxa"/>
          </w:tcPr>
          <w:p w:rsidR="003C53BA" w:rsidRPr="00E1248E" w:rsidRDefault="003C53BA" w:rsidP="003C53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21" w:type="dxa"/>
          </w:tcPr>
          <w:p w:rsidR="003C53BA" w:rsidRPr="00847E3E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Situação em Urgência e Emergência na Assistência Hospitalar e Suporte Avançado de Vida 20h</w:t>
            </w:r>
          </w:p>
        </w:tc>
        <w:tc>
          <w:tcPr>
            <w:tcW w:w="3861" w:type="dxa"/>
          </w:tcPr>
          <w:p w:rsidR="003C53BA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3BA" w:rsidTr="003C53BA">
        <w:trPr>
          <w:trHeight w:val="173"/>
        </w:trPr>
        <w:tc>
          <w:tcPr>
            <w:tcW w:w="534" w:type="dxa"/>
          </w:tcPr>
          <w:p w:rsidR="003C53BA" w:rsidRPr="00E1248E" w:rsidRDefault="003C53BA" w:rsidP="003C53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421" w:type="dxa"/>
          </w:tcPr>
          <w:p w:rsidR="003C53BA" w:rsidRPr="00847E3E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Fundamentos de Epidemiologia e Bioestatística Aplicada à Pesquisa 20h</w:t>
            </w:r>
          </w:p>
        </w:tc>
        <w:tc>
          <w:tcPr>
            <w:tcW w:w="3861" w:type="dxa"/>
          </w:tcPr>
          <w:p w:rsidR="003C53BA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3BA" w:rsidTr="003C53BA">
        <w:trPr>
          <w:trHeight w:val="173"/>
        </w:trPr>
        <w:tc>
          <w:tcPr>
            <w:tcW w:w="534" w:type="dxa"/>
          </w:tcPr>
          <w:p w:rsidR="003C53BA" w:rsidRDefault="003C53BA" w:rsidP="003C53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421" w:type="dxa"/>
          </w:tcPr>
          <w:p w:rsidR="003C53BA" w:rsidRPr="00847E3E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Ensino Teórico-Prático Supervisionado na Unidade de Internação, Clínica Médica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Cirúgica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 Prática Clínica  80h</w:t>
            </w:r>
          </w:p>
        </w:tc>
        <w:tc>
          <w:tcPr>
            <w:tcW w:w="3861" w:type="dxa"/>
          </w:tcPr>
          <w:p w:rsidR="003C53BA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3BA" w:rsidTr="003C53BA">
        <w:trPr>
          <w:trHeight w:val="173"/>
        </w:trPr>
        <w:tc>
          <w:tcPr>
            <w:tcW w:w="534" w:type="dxa"/>
          </w:tcPr>
          <w:p w:rsidR="003C53BA" w:rsidRPr="00E1248E" w:rsidRDefault="003C53BA" w:rsidP="003C53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421" w:type="dxa"/>
          </w:tcPr>
          <w:p w:rsidR="003C53BA" w:rsidRPr="004F3E9B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Metodologia da Pesquisa Científica 20h ( 1 encontro)</w:t>
            </w:r>
          </w:p>
        </w:tc>
        <w:tc>
          <w:tcPr>
            <w:tcW w:w="3861" w:type="dxa"/>
          </w:tcPr>
          <w:p w:rsidR="003C53BA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3BA" w:rsidTr="003C53BA">
        <w:trPr>
          <w:trHeight w:val="173"/>
        </w:trPr>
        <w:tc>
          <w:tcPr>
            <w:tcW w:w="534" w:type="dxa"/>
          </w:tcPr>
          <w:p w:rsidR="003C53BA" w:rsidRPr="00E1248E" w:rsidRDefault="003C53BA" w:rsidP="003C53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421" w:type="dxa"/>
          </w:tcPr>
          <w:p w:rsidR="003C53BA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Elaboração para o Trabalho de Conclusão de Curso 60h</w:t>
            </w:r>
          </w:p>
        </w:tc>
        <w:tc>
          <w:tcPr>
            <w:tcW w:w="3861" w:type="dxa"/>
          </w:tcPr>
          <w:p w:rsidR="003C53BA" w:rsidRDefault="003C53BA" w:rsidP="003C5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3BA" w:rsidTr="003C53BA">
        <w:trPr>
          <w:trHeight w:val="173"/>
        </w:trPr>
        <w:tc>
          <w:tcPr>
            <w:tcW w:w="534" w:type="dxa"/>
          </w:tcPr>
          <w:p w:rsidR="003C53BA" w:rsidRPr="00E1248E" w:rsidRDefault="003C53BA" w:rsidP="003C53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3C53BA" w:rsidRPr="004F3E9B" w:rsidRDefault="003C53BA" w:rsidP="003C53BA">
            <w:pPr>
              <w:rPr>
                <w:rFonts w:ascii="Times New Roman" w:hAnsi="Times New Roman" w:cs="Times New Roman"/>
              </w:rPr>
            </w:pPr>
            <w:r w:rsidRPr="004F3E9B">
              <w:rPr>
                <w:rFonts w:ascii="Times New Roman" w:hAnsi="Times New Roman" w:cs="Times New Roman"/>
              </w:rPr>
              <w:t>Artigo</w:t>
            </w:r>
          </w:p>
        </w:tc>
        <w:tc>
          <w:tcPr>
            <w:tcW w:w="3861" w:type="dxa"/>
          </w:tcPr>
          <w:p w:rsidR="003C53BA" w:rsidRPr="004F3E9B" w:rsidRDefault="003C53BA" w:rsidP="003C53BA">
            <w:pPr>
              <w:rPr>
                <w:rFonts w:ascii="Times New Roman" w:hAnsi="Times New Roman" w:cs="Times New Roman"/>
              </w:rPr>
            </w:pPr>
          </w:p>
        </w:tc>
      </w:tr>
      <w:tr w:rsidR="003C53BA" w:rsidTr="003C53BA">
        <w:trPr>
          <w:trHeight w:val="725"/>
        </w:trPr>
        <w:tc>
          <w:tcPr>
            <w:tcW w:w="5955" w:type="dxa"/>
            <w:gridSpan w:val="2"/>
            <w:tcBorders>
              <w:left w:val="nil"/>
              <w:bottom w:val="nil"/>
              <w:right w:val="nil"/>
            </w:tcBorders>
          </w:tcPr>
          <w:p w:rsidR="003C53BA" w:rsidRDefault="003C53BA" w:rsidP="003C53BA"/>
        </w:tc>
        <w:tc>
          <w:tcPr>
            <w:tcW w:w="3861" w:type="dxa"/>
            <w:tcBorders>
              <w:left w:val="nil"/>
              <w:bottom w:val="nil"/>
              <w:right w:val="nil"/>
            </w:tcBorders>
          </w:tcPr>
          <w:p w:rsidR="003C53BA" w:rsidRDefault="003C53BA" w:rsidP="003C53BA"/>
        </w:tc>
      </w:tr>
    </w:tbl>
    <w:p w:rsidR="004D1339" w:rsidRPr="004D1339" w:rsidRDefault="004D1339" w:rsidP="004D1339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8307A4">
        <w:rPr>
          <w:rFonts w:ascii="Times New Roman" w:eastAsia="Calibri" w:hAnsi="Times New Roman" w:cs="Times New Roman"/>
          <w:b/>
          <w:sz w:val="24"/>
          <w:szCs w:val="24"/>
        </w:rPr>
        <w:t>Me</w:t>
      </w:r>
      <w:r w:rsidR="00495486">
        <w:rPr>
          <w:rFonts w:ascii="Times New Roman" w:eastAsia="Calibri" w:hAnsi="Times New Roman" w:cs="Times New Roman"/>
          <w:b/>
          <w:sz w:val="24"/>
          <w:szCs w:val="24"/>
        </w:rPr>
        <w:t xml:space="preserve">nsalidade: </w:t>
      </w:r>
      <w:r w:rsidR="00F463EB">
        <w:rPr>
          <w:rFonts w:ascii="Times New Roman" w:eastAsia="Calibri" w:hAnsi="Times New Roman" w:cs="Times New Roman"/>
          <w:b/>
          <w:sz w:val="24"/>
          <w:szCs w:val="24"/>
        </w:rPr>
        <w:t>1 + 20 Parcelas de R$ 27</w:t>
      </w:r>
      <w:bookmarkStart w:id="0" w:name="_GoBack"/>
      <w:bookmarkEnd w:id="0"/>
      <w:r w:rsidRPr="008307A4">
        <w:rPr>
          <w:rFonts w:ascii="Times New Roman" w:eastAsia="Calibri" w:hAnsi="Times New Roman" w:cs="Times New Roman"/>
          <w:b/>
          <w:sz w:val="24"/>
          <w:szCs w:val="24"/>
        </w:rPr>
        <w:t xml:space="preserve">0,00 (R$ </w:t>
      </w:r>
      <w:r>
        <w:rPr>
          <w:rFonts w:ascii="Times New Roman" w:eastAsia="Calibri" w:hAnsi="Times New Roman" w:cs="Times New Roman"/>
          <w:b/>
          <w:sz w:val="24"/>
          <w:szCs w:val="24"/>
        </w:rPr>
        <w:t>23</w:t>
      </w:r>
      <w:r w:rsidRPr="008307A4">
        <w:rPr>
          <w:rFonts w:ascii="Times New Roman" w:eastAsia="Calibri" w:hAnsi="Times New Roman" w:cs="Times New Roman"/>
          <w:b/>
          <w:sz w:val="24"/>
          <w:szCs w:val="24"/>
        </w:rPr>
        <w:t xml:space="preserve">0,00 até o vencimento)  </w:t>
      </w:r>
    </w:p>
    <w:p w:rsidR="004D1339" w:rsidRPr="00F51C4D" w:rsidRDefault="004D1339" w:rsidP="003C53BA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51C4D">
        <w:rPr>
          <w:rFonts w:ascii="Times New Roman" w:eastAsia="Calibri" w:hAnsi="Times New Roman" w:cs="Times New Roman"/>
          <w:b/>
          <w:sz w:val="24"/>
          <w:szCs w:val="24"/>
          <w:u w:val="single"/>
        </w:rPr>
        <w:t>Documentos:</w:t>
      </w:r>
    </w:p>
    <w:p w:rsidR="004D1339" w:rsidRPr="00F51C4D" w:rsidRDefault="004D1339" w:rsidP="004D133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51C4D">
        <w:rPr>
          <w:rFonts w:ascii="Times New Roman" w:eastAsia="Calibri" w:hAnsi="Times New Roman" w:cs="Times New Roman"/>
          <w:sz w:val="24"/>
          <w:szCs w:val="24"/>
        </w:rPr>
        <w:lastRenderedPageBreak/>
        <w:t>02 Fotos 3X4</w:t>
      </w:r>
    </w:p>
    <w:p w:rsidR="004D1339" w:rsidRPr="00F51C4D" w:rsidRDefault="004D1339" w:rsidP="004D133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51C4D">
        <w:rPr>
          <w:rFonts w:ascii="Times New Roman" w:eastAsia="Calibri" w:hAnsi="Times New Roman" w:cs="Times New Roman"/>
          <w:sz w:val="24"/>
          <w:szCs w:val="24"/>
        </w:rPr>
        <w:t>Cópia do RG e CPF</w:t>
      </w:r>
    </w:p>
    <w:p w:rsidR="004D1339" w:rsidRPr="00F51C4D" w:rsidRDefault="004D1339" w:rsidP="004D133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51C4D">
        <w:rPr>
          <w:rFonts w:ascii="Times New Roman" w:eastAsia="Calibri" w:hAnsi="Times New Roman" w:cs="Times New Roman"/>
          <w:sz w:val="24"/>
          <w:szCs w:val="24"/>
        </w:rPr>
        <w:t xml:space="preserve">Cópia do Diploma e Histórico Autenticados </w:t>
      </w:r>
    </w:p>
    <w:p w:rsidR="004D1339" w:rsidRPr="00F51C4D" w:rsidRDefault="004D1339" w:rsidP="004D133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51C4D">
        <w:rPr>
          <w:rFonts w:ascii="Times New Roman" w:eastAsia="Calibri" w:hAnsi="Times New Roman" w:cs="Times New Roman"/>
          <w:sz w:val="24"/>
          <w:szCs w:val="24"/>
        </w:rPr>
        <w:t>Currículo Vitae Atualizado</w:t>
      </w:r>
    </w:p>
    <w:p w:rsidR="004D1339" w:rsidRPr="00F51C4D" w:rsidRDefault="004D1339" w:rsidP="004D133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51C4D">
        <w:rPr>
          <w:rFonts w:ascii="Times New Roman" w:eastAsia="Calibri" w:hAnsi="Times New Roman" w:cs="Times New Roman"/>
          <w:sz w:val="24"/>
          <w:szCs w:val="24"/>
        </w:rPr>
        <w:t>Certidão de Nascimento ou Casamento</w:t>
      </w:r>
    </w:p>
    <w:p w:rsidR="004D1339" w:rsidRPr="00F51C4D" w:rsidRDefault="004D1339" w:rsidP="004D133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51C4D">
        <w:rPr>
          <w:rFonts w:ascii="Times New Roman" w:eastAsia="Calibri" w:hAnsi="Times New Roman" w:cs="Times New Roman"/>
          <w:sz w:val="24"/>
          <w:szCs w:val="24"/>
        </w:rPr>
        <w:t>Comprovante de Residência</w:t>
      </w:r>
    </w:p>
    <w:p w:rsidR="00621BFC" w:rsidRPr="00621BFC" w:rsidRDefault="00621BFC" w:rsidP="00621BFC">
      <w:pPr>
        <w:rPr>
          <w:rFonts w:ascii="Times New Roman" w:eastAsia="Arial Unicode MS" w:hAnsi="Times New Roman" w:cs="Times New Roman"/>
          <w:b/>
          <w:sz w:val="24"/>
          <w:szCs w:val="24"/>
        </w:rPr>
      </w:pPr>
    </w:p>
    <w:sectPr w:rsidR="00621BFC" w:rsidRPr="00621BFC" w:rsidSect="00CF3A4D">
      <w:headerReference w:type="default" r:id="rId7"/>
      <w:footerReference w:type="default" r:id="rId8"/>
      <w:pgSz w:w="11906" w:h="16838"/>
      <w:pgMar w:top="2977" w:right="1701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23D" w:rsidRDefault="00C1623D" w:rsidP="00D55E66">
      <w:pPr>
        <w:spacing w:after="0" w:line="240" w:lineRule="auto"/>
      </w:pPr>
      <w:r>
        <w:separator/>
      </w:r>
    </w:p>
  </w:endnote>
  <w:endnote w:type="continuationSeparator" w:id="0">
    <w:p w:rsidR="00C1623D" w:rsidRDefault="00C1623D" w:rsidP="00D5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A4D" w:rsidRDefault="00CF3A4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-1548623</wp:posOffset>
          </wp:positionV>
          <wp:extent cx="7595483" cy="2148064"/>
          <wp:effectExtent l="0" t="0" r="5715" b="508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483" cy="2148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23D" w:rsidRDefault="00C1623D" w:rsidP="00D55E66">
      <w:pPr>
        <w:spacing w:after="0" w:line="240" w:lineRule="auto"/>
      </w:pPr>
      <w:r>
        <w:separator/>
      </w:r>
    </w:p>
  </w:footnote>
  <w:footnote w:type="continuationSeparator" w:id="0">
    <w:p w:rsidR="00C1623D" w:rsidRDefault="00C1623D" w:rsidP="00D55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E66" w:rsidRDefault="00D55E6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-438291</wp:posOffset>
          </wp:positionV>
          <wp:extent cx="7529689" cy="2129457"/>
          <wp:effectExtent l="0" t="0" r="0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023" cy="21422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E5508"/>
    <w:multiLevelType w:val="hybridMultilevel"/>
    <w:tmpl w:val="D332A7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504E"/>
    <w:rsid w:val="000F6A52"/>
    <w:rsid w:val="00202C24"/>
    <w:rsid w:val="00217F76"/>
    <w:rsid w:val="002D5AB9"/>
    <w:rsid w:val="003201F5"/>
    <w:rsid w:val="003C323C"/>
    <w:rsid w:val="003C53BA"/>
    <w:rsid w:val="00495486"/>
    <w:rsid w:val="004D1339"/>
    <w:rsid w:val="00522D2E"/>
    <w:rsid w:val="00621BFC"/>
    <w:rsid w:val="00686C0D"/>
    <w:rsid w:val="006B0516"/>
    <w:rsid w:val="006F6DE6"/>
    <w:rsid w:val="007662B7"/>
    <w:rsid w:val="00767EA8"/>
    <w:rsid w:val="00842043"/>
    <w:rsid w:val="008626DB"/>
    <w:rsid w:val="009B504E"/>
    <w:rsid w:val="00AF26C1"/>
    <w:rsid w:val="00B62022"/>
    <w:rsid w:val="00C1623D"/>
    <w:rsid w:val="00C179BA"/>
    <w:rsid w:val="00CF3A4D"/>
    <w:rsid w:val="00D55E66"/>
    <w:rsid w:val="00D9518A"/>
    <w:rsid w:val="00EB69CB"/>
    <w:rsid w:val="00EC36A0"/>
    <w:rsid w:val="00EF3B0D"/>
    <w:rsid w:val="00F463EB"/>
    <w:rsid w:val="00FC6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87547F"/>
  <w15:docId w15:val="{F69254C4-8CB3-42B6-A3FA-3614CCEE6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7B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C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4-nfase21">
    <w:name w:val="Tabela de Grade 4 - Ênfase 21"/>
    <w:basedOn w:val="Tabelanormal"/>
    <w:uiPriority w:val="49"/>
    <w:rsid w:val="00EC36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5E66"/>
  </w:style>
  <w:style w:type="paragraph" w:styleId="Rodap">
    <w:name w:val="footer"/>
    <w:basedOn w:val="Normal"/>
    <w:link w:val="Rodap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5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222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Lins Monteiro Junior</dc:creator>
  <cp:lastModifiedBy>Dexter</cp:lastModifiedBy>
  <cp:revision>6</cp:revision>
  <dcterms:created xsi:type="dcterms:W3CDTF">2018-05-09T11:54:00Z</dcterms:created>
  <dcterms:modified xsi:type="dcterms:W3CDTF">2019-02-13T17:17:00Z</dcterms:modified>
</cp:coreProperties>
</file>